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89" w:rsidRPr="00603C23" w:rsidRDefault="00603C23" w:rsidP="005C6589">
      <w:pPr>
        <w:rPr>
          <w:rFonts w:ascii="Cillian" w:hAnsi="Cillian" w:cs="Arial"/>
          <w:b/>
          <w:sz w:val="20"/>
          <w:szCs w:val="20"/>
        </w:rPr>
      </w:pPr>
      <w:r w:rsidRPr="00603C23">
        <w:rPr>
          <w:rFonts w:ascii="Cillian" w:hAnsi="Cillian" w:cs="Arial"/>
          <w:b/>
          <w:sz w:val="20"/>
          <w:szCs w:val="20"/>
        </w:rPr>
        <w:t>Decentralizovaný rozvojový projekt</w:t>
      </w:r>
    </w:p>
    <w:p w:rsidR="005C6589" w:rsidRPr="00603C23" w:rsidRDefault="005C6589" w:rsidP="005C6589">
      <w:pPr>
        <w:rPr>
          <w:rFonts w:ascii="Cillian" w:hAnsi="Cillian" w:cs="Arial"/>
          <w:sz w:val="20"/>
          <w:szCs w:val="20"/>
        </w:rPr>
      </w:pPr>
      <w:r w:rsidRPr="00603C23">
        <w:rPr>
          <w:rFonts w:ascii="Cillian" w:hAnsi="Cillian" w:cs="Arial"/>
          <w:b/>
          <w:sz w:val="20"/>
          <w:szCs w:val="20"/>
        </w:rPr>
        <w:t>Název projektu:</w:t>
      </w:r>
      <w:r w:rsidRPr="00603C23">
        <w:rPr>
          <w:rFonts w:ascii="Cillian" w:hAnsi="Cillian" w:cs="Arial"/>
          <w:sz w:val="20"/>
          <w:szCs w:val="20"/>
        </w:rPr>
        <w:tab/>
      </w:r>
      <w:r w:rsidRPr="00603C23">
        <w:rPr>
          <w:rFonts w:ascii="Cillian" w:eastAsia="Calibri" w:hAnsi="Cillian" w:cs="Arial"/>
          <w:sz w:val="20"/>
          <w:szCs w:val="20"/>
        </w:rPr>
        <w:t>Inovace a rozšíření přístrojového a programového vybavení HGF</w:t>
      </w:r>
    </w:p>
    <w:p w:rsidR="005C6589" w:rsidRPr="00603C23" w:rsidRDefault="005C6589" w:rsidP="005C6589">
      <w:pPr>
        <w:rPr>
          <w:rFonts w:ascii="Cillian" w:eastAsia="Calibri" w:hAnsi="Cillian" w:cs="Arial"/>
          <w:sz w:val="20"/>
          <w:szCs w:val="20"/>
        </w:rPr>
      </w:pPr>
      <w:r w:rsidRPr="00603C23">
        <w:rPr>
          <w:rFonts w:ascii="Cillian" w:hAnsi="Cillian" w:cs="Arial"/>
          <w:b/>
          <w:sz w:val="20"/>
          <w:szCs w:val="20"/>
        </w:rPr>
        <w:t>Program:</w:t>
      </w:r>
      <w:r w:rsidRPr="00603C23">
        <w:rPr>
          <w:rFonts w:ascii="Cillian" w:hAnsi="Cillian" w:cs="Arial"/>
          <w:sz w:val="20"/>
          <w:szCs w:val="20"/>
        </w:rPr>
        <w:tab/>
      </w:r>
      <w:r w:rsidRPr="00603C23">
        <w:rPr>
          <w:rFonts w:ascii="Cillian" w:hAnsi="Cillian" w:cs="Arial"/>
          <w:sz w:val="20"/>
          <w:szCs w:val="20"/>
        </w:rPr>
        <w:tab/>
      </w:r>
      <w:r w:rsidRPr="00603C23">
        <w:rPr>
          <w:rFonts w:ascii="Cillian" w:eastAsia="Calibri" w:hAnsi="Cillian" w:cs="Arial"/>
          <w:sz w:val="20"/>
          <w:szCs w:val="20"/>
        </w:rPr>
        <w:t>3. Program na rozvoj přístrojového vybavení a moderních technologií</w:t>
      </w:r>
    </w:p>
    <w:p w:rsidR="005C6589" w:rsidRPr="00603C23" w:rsidRDefault="005C6589" w:rsidP="005C6589">
      <w:pPr>
        <w:rPr>
          <w:rFonts w:ascii="Cillian" w:hAnsi="Cillian" w:cs="Arial"/>
          <w:sz w:val="20"/>
          <w:szCs w:val="20"/>
        </w:rPr>
      </w:pPr>
      <w:r w:rsidRPr="00603C23">
        <w:rPr>
          <w:rFonts w:ascii="Cillian" w:hAnsi="Cillian" w:cs="Arial"/>
          <w:b/>
          <w:sz w:val="20"/>
          <w:szCs w:val="20"/>
        </w:rPr>
        <w:t>Období řešení:</w:t>
      </w:r>
      <w:r w:rsidRPr="00603C23">
        <w:rPr>
          <w:rFonts w:ascii="Cillian" w:hAnsi="Cillian" w:cs="Arial"/>
          <w:sz w:val="20"/>
          <w:szCs w:val="20"/>
        </w:rPr>
        <w:tab/>
        <w:t>1/201</w:t>
      </w:r>
      <w:r w:rsidR="00B95684" w:rsidRPr="00603C23">
        <w:rPr>
          <w:rFonts w:ascii="Cillian" w:hAnsi="Cillian" w:cs="Arial"/>
          <w:sz w:val="20"/>
          <w:szCs w:val="20"/>
        </w:rPr>
        <w:t>1</w:t>
      </w:r>
      <w:r w:rsidRPr="00603C23">
        <w:rPr>
          <w:rFonts w:ascii="Cillian" w:hAnsi="Cillian" w:cs="Arial"/>
          <w:sz w:val="20"/>
          <w:szCs w:val="20"/>
        </w:rPr>
        <w:t xml:space="preserve"> – 12/2011</w:t>
      </w:r>
    </w:p>
    <w:p w:rsidR="005C6589" w:rsidRPr="00603C23" w:rsidRDefault="005C6589" w:rsidP="005C6589">
      <w:pPr>
        <w:rPr>
          <w:rFonts w:ascii="Cillian" w:hAnsi="Cillian" w:cs="Arial"/>
          <w:sz w:val="20"/>
          <w:szCs w:val="20"/>
        </w:rPr>
      </w:pPr>
      <w:r w:rsidRPr="00603C23">
        <w:rPr>
          <w:rFonts w:ascii="Cillian" w:hAnsi="Cillian" w:cs="Arial"/>
          <w:b/>
          <w:sz w:val="20"/>
          <w:szCs w:val="20"/>
        </w:rPr>
        <w:t>Hlavní řešitel:</w:t>
      </w:r>
      <w:r w:rsidR="00786485">
        <w:rPr>
          <w:rFonts w:ascii="Cillian" w:hAnsi="Cillian" w:cs="Arial"/>
          <w:b/>
          <w:sz w:val="20"/>
          <w:szCs w:val="20"/>
        </w:rPr>
        <w:t xml:space="preserve"> </w:t>
      </w:r>
      <w:r w:rsidRPr="00603C23">
        <w:rPr>
          <w:rFonts w:ascii="Cillian" w:hAnsi="Cillian" w:cs="Arial"/>
          <w:sz w:val="20"/>
          <w:szCs w:val="20"/>
        </w:rPr>
        <w:tab/>
        <w:t>prof. Ing. Pavel Prokop, CSc.</w:t>
      </w:r>
    </w:p>
    <w:p w:rsidR="005C6589" w:rsidRPr="00603C23" w:rsidRDefault="005C6589" w:rsidP="005C6589">
      <w:pPr>
        <w:rPr>
          <w:rFonts w:ascii="Cillian" w:hAnsi="Cillian" w:cs="Arial"/>
          <w:sz w:val="20"/>
          <w:szCs w:val="20"/>
        </w:rPr>
      </w:pPr>
      <w:r w:rsidRPr="00603C23">
        <w:rPr>
          <w:rFonts w:ascii="Cillian" w:hAnsi="Cillian" w:cs="Arial"/>
          <w:b/>
          <w:sz w:val="20"/>
          <w:szCs w:val="20"/>
        </w:rPr>
        <w:t>Přidělená dotace:</w:t>
      </w:r>
      <w:r w:rsidRPr="00603C23">
        <w:rPr>
          <w:rFonts w:ascii="Cillian" w:hAnsi="Cillian" w:cs="Arial"/>
          <w:sz w:val="20"/>
          <w:szCs w:val="20"/>
        </w:rPr>
        <w:tab/>
        <w:t>1</w:t>
      </w:r>
      <w:r w:rsidRPr="00603C23">
        <w:rPr>
          <w:rFonts w:ascii="Arial" w:hAnsi="Arial" w:cs="Arial"/>
          <w:sz w:val="20"/>
          <w:szCs w:val="20"/>
        </w:rPr>
        <w:t> </w:t>
      </w:r>
      <w:r w:rsidRPr="00603C23">
        <w:rPr>
          <w:rFonts w:ascii="Cillian" w:hAnsi="Cillian" w:cs="Arial"/>
          <w:sz w:val="20"/>
          <w:szCs w:val="20"/>
        </w:rPr>
        <w:t>930 tis. Kč.</w:t>
      </w:r>
    </w:p>
    <w:p w:rsidR="00F2102D" w:rsidRPr="00603C23" w:rsidRDefault="00F2102D" w:rsidP="00F2102D">
      <w:pPr>
        <w:pStyle w:val="Nadpis1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Základní specifikace projektu</w:t>
      </w:r>
    </w:p>
    <w:p w:rsidR="007A3B98" w:rsidRPr="00603C23" w:rsidRDefault="007A3B98" w:rsidP="007A3B98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ab/>
        <w:t>Projekt je v souladu s Dlouhodobým záměrem vzdělávací a vědecké, výzkumné, vývojové a inovační, umělecké a další tvůrčí činnosti VŠB-TUO na období 2011 – 2015 a jeho Aktualizací pro rok 2011.</w:t>
      </w:r>
    </w:p>
    <w:p w:rsidR="007A3B98" w:rsidRPr="00603C23" w:rsidRDefault="007A3B98" w:rsidP="007A3B98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V Aktualizaci pro rok 2011 v kapitole KVALITA A RELEVANCE v odstavci 1.4 Progresivní formy a metody vzdělávání je deklarována „Podpora zabezpečení výuky moderními studijními pomůckami, vybavení </w:t>
      </w:r>
      <w:proofErr w:type="gramStart"/>
      <w:r w:rsidRPr="00603C23">
        <w:rPr>
          <w:rFonts w:ascii="Cillian" w:hAnsi="Cillian"/>
          <w:sz w:val="20"/>
          <w:szCs w:val="20"/>
        </w:rPr>
        <w:t>laboratoří„.Tento</w:t>
      </w:r>
      <w:proofErr w:type="gramEnd"/>
      <w:r w:rsidRPr="00603C23">
        <w:rPr>
          <w:rFonts w:ascii="Cillian" w:hAnsi="Cillian"/>
          <w:sz w:val="20"/>
          <w:szCs w:val="20"/>
        </w:rPr>
        <w:t xml:space="preserve"> cíl je v souladu s prioritami VŠB-TUO, která mezi slabé stránky, na jejichž odstranění se chce zaměřit na základě SWOT analýzy, řadí „Úroveň laboratorního, prostorového, a výpočetního vybavení ve srovnání s moderním světem“.</w:t>
      </w:r>
    </w:p>
    <w:p w:rsidR="007A3B98" w:rsidRPr="00603C23" w:rsidRDefault="007A3B98" w:rsidP="007A3B98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V Dlouhodobém záměru vzdělávací a vědecké, výzkumné, vývojové a inovační, umělecké a další tvůrčí činnosti VŠB-TUO na období 2011 – 2015 v kapitole EFEKTIVITA A FINANCOVÁNÍ v odstavci 3.2 Služby na univerzitě deklaruje VŠB-TUO, že bude „zabezpečovat realizaci studijních programů všech typů moderním přístrojovým vybavením, technologiemi, jednotným informačním systémem a podporovat jejich průběžný vývoj v návaznosti na jejich aktualizaci a zavádění nových aktivit a forem do výuky“ a dále deklaruje v odstavci 3.2 Služby univerzitě, že cílem univerzity v této oblasti bude „dlouhodobé zvyšování dostupnosti a kvality infrastrukturního zázemí informačních a komunikačních technologií“.</w:t>
      </w:r>
    </w:p>
    <w:p w:rsidR="007A3B98" w:rsidRPr="00603C23" w:rsidRDefault="00446382" w:rsidP="007E3326">
      <w:pPr>
        <w:pStyle w:val="Nadpis2"/>
        <w:rPr>
          <w:rStyle w:val="Zvraznn"/>
          <w:rFonts w:ascii="Cillian" w:hAnsi="Cillian"/>
          <w:i/>
          <w:iCs w:val="0"/>
          <w:sz w:val="20"/>
          <w:szCs w:val="20"/>
        </w:rPr>
      </w:pPr>
      <w:r w:rsidRPr="00603C23">
        <w:rPr>
          <w:rStyle w:val="Zvraznn"/>
          <w:rFonts w:ascii="Cillian" w:hAnsi="Cillian"/>
          <w:i/>
          <w:iCs w:val="0"/>
          <w:sz w:val="20"/>
          <w:szCs w:val="20"/>
        </w:rPr>
        <w:t xml:space="preserve">Pořízení SW </w:t>
      </w:r>
      <w:proofErr w:type="spellStart"/>
      <w:r w:rsidRPr="00603C23">
        <w:rPr>
          <w:rFonts w:ascii="Cillian" w:hAnsi="Cillian"/>
          <w:sz w:val="20"/>
          <w:szCs w:val="20"/>
        </w:rPr>
        <w:t>NetzCAD</w:t>
      </w:r>
      <w:proofErr w:type="spellEnd"/>
      <w:r w:rsidRPr="00603C23">
        <w:rPr>
          <w:rFonts w:ascii="Cillian" w:hAnsi="Cillian"/>
          <w:sz w:val="20"/>
          <w:szCs w:val="20"/>
        </w:rPr>
        <w:t xml:space="preserve">, </w:t>
      </w:r>
      <w:proofErr w:type="spellStart"/>
      <w:r w:rsidRPr="00603C23">
        <w:rPr>
          <w:rFonts w:ascii="Cillian" w:hAnsi="Cillian"/>
          <w:sz w:val="20"/>
          <w:szCs w:val="20"/>
        </w:rPr>
        <w:t>AutoCAD</w:t>
      </w:r>
      <w:proofErr w:type="spellEnd"/>
      <w:r w:rsidRPr="00603C23">
        <w:rPr>
          <w:rFonts w:ascii="Cillian" w:hAnsi="Cillian"/>
          <w:sz w:val="20"/>
          <w:szCs w:val="20"/>
        </w:rPr>
        <w:t xml:space="preserve"> a </w:t>
      </w:r>
      <w:proofErr w:type="spellStart"/>
      <w:r w:rsidRPr="00603C23">
        <w:rPr>
          <w:rFonts w:ascii="Cillian" w:hAnsi="Cillian"/>
          <w:sz w:val="20"/>
          <w:szCs w:val="20"/>
        </w:rPr>
        <w:t>Ventgraph</w:t>
      </w:r>
      <w:proofErr w:type="spellEnd"/>
    </w:p>
    <w:p w:rsidR="007A3B98" w:rsidRPr="00603C23" w:rsidRDefault="007A3B98" w:rsidP="007A3B98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Projekt je zaměřen na rozšíření přístrojového vybavení pro vyhodnocování geodetických dat v režimu stereoskopie a modelování složitých ploch, dále na rozvoj společné výukové laboratoře laserových měření tří pracovišť ze dvou fakult, a to HGF a FEI. Upgrade programového vybavení je spojen s oblastí bezpečnostních rizik a rizikových faktorů, zpracováním geodetických dat a s oblastí mobilních geoinformačních technologií.</w:t>
      </w:r>
    </w:p>
    <w:p w:rsidR="007A3B98" w:rsidRPr="00603C23" w:rsidRDefault="007A3B98" w:rsidP="007A3B98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V rámci vylepšení programového vybavení v oblasti bezpečnostních rizik a rizikových faktorů byly zvoleny dva cíle a to rozvoj studijního oboru Hornictví a konkurenceschopnost při řešení bezpečnosti. </w:t>
      </w:r>
    </w:p>
    <w:p w:rsidR="007A3B98" w:rsidRPr="00603C23" w:rsidRDefault="007A3B98" w:rsidP="007A3B98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Pro splnění těchto dvou cílů byly získány nové nutné výpočetní programy sloužící při zpracování větrních bilancí dolů a při prognóze řešení větrních sítí. Tím došlo k rozšíření nových poznatků o zákonitostech probíhajících při větrání podzemních prostor v normálních a anomálních podmínkách. Tyto poznatky jsou aplikovány při výuce předmětů Větrání dolů a lomů, Výpočetní technika v hornické praxi, Hornická rizika a záchranářství. Další uplatnění je při realizaci výměny informací mezi vysokoškolskými i dalšími odborníky v oblasti větrání a bezpečnosti a spolupráce na významných projektech.</w:t>
      </w:r>
    </w:p>
    <w:p w:rsidR="00156E03" w:rsidRPr="00603C23" w:rsidRDefault="00156E03" w:rsidP="00156E03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lastRenderedPageBreak/>
        <w:t xml:space="preserve">Kontrolovaných výstupem tohoto projektu byl výběr a nákup SW </w:t>
      </w:r>
      <w:proofErr w:type="spellStart"/>
      <w:r w:rsidRPr="00603C23">
        <w:rPr>
          <w:rFonts w:ascii="Cillian" w:hAnsi="Cillian"/>
          <w:sz w:val="20"/>
          <w:szCs w:val="20"/>
        </w:rPr>
        <w:t>NetzCAD</w:t>
      </w:r>
      <w:proofErr w:type="spellEnd"/>
      <w:r w:rsidRPr="00603C23">
        <w:rPr>
          <w:rFonts w:ascii="Cillian" w:hAnsi="Cillian"/>
          <w:sz w:val="20"/>
          <w:szCs w:val="20"/>
        </w:rPr>
        <w:t xml:space="preserve">, </w:t>
      </w:r>
      <w:proofErr w:type="spellStart"/>
      <w:r w:rsidRPr="00603C23">
        <w:rPr>
          <w:rFonts w:ascii="Cillian" w:hAnsi="Cillian"/>
          <w:sz w:val="20"/>
          <w:szCs w:val="20"/>
        </w:rPr>
        <w:t>AutoCAD</w:t>
      </w:r>
      <w:proofErr w:type="spellEnd"/>
      <w:r w:rsidRPr="00603C23">
        <w:rPr>
          <w:rFonts w:ascii="Cillian" w:hAnsi="Cillian"/>
          <w:sz w:val="20"/>
          <w:szCs w:val="20"/>
        </w:rPr>
        <w:t xml:space="preserve"> a </w:t>
      </w:r>
      <w:proofErr w:type="spellStart"/>
      <w:r w:rsidRPr="00603C23">
        <w:rPr>
          <w:rFonts w:ascii="Cillian" w:hAnsi="Cillian"/>
          <w:sz w:val="20"/>
          <w:szCs w:val="20"/>
        </w:rPr>
        <w:t>Ventgraph</w:t>
      </w:r>
      <w:proofErr w:type="spellEnd"/>
      <w:r w:rsidRPr="00603C23">
        <w:rPr>
          <w:rFonts w:ascii="Cillian" w:hAnsi="Cillian"/>
          <w:sz w:val="20"/>
          <w:szCs w:val="20"/>
        </w:rPr>
        <w:t>.</w:t>
      </w:r>
    </w:p>
    <w:p w:rsidR="00156E03" w:rsidRPr="00603C23" w:rsidRDefault="00156E03" w:rsidP="007A3B98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SW byl pořízen v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hodnotě 1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201 tis. Kč, požadovaná částka 1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 xml:space="preserve">210 tis. Kč nebyla vyčerpána z důvodů kurzových ztrát a </w:t>
      </w:r>
      <w:r w:rsidR="005C6EC6" w:rsidRPr="00603C23">
        <w:rPr>
          <w:rFonts w:ascii="Cillian" w:hAnsi="Cillian"/>
          <w:sz w:val="20"/>
          <w:szCs w:val="20"/>
        </w:rPr>
        <w:t>poplatků</w:t>
      </w:r>
      <w:r w:rsidRPr="00603C23">
        <w:rPr>
          <w:rFonts w:ascii="Cillian" w:hAnsi="Cillian"/>
          <w:sz w:val="20"/>
          <w:szCs w:val="20"/>
        </w:rPr>
        <w:t>.</w:t>
      </w:r>
      <w:r w:rsidR="003761A8" w:rsidRPr="00603C23">
        <w:rPr>
          <w:rFonts w:ascii="Cillian" w:hAnsi="Cillian"/>
          <w:sz w:val="20"/>
          <w:szCs w:val="20"/>
        </w:rPr>
        <w:t xml:space="preserve"> A byla převedena do kapitálových finančních prostředků – samostatné </w:t>
      </w:r>
      <w:r w:rsidR="00C715DB" w:rsidRPr="00603C23">
        <w:rPr>
          <w:rFonts w:ascii="Cillian" w:hAnsi="Cillian"/>
          <w:sz w:val="20"/>
          <w:szCs w:val="20"/>
        </w:rPr>
        <w:t>movité věci (nákup fotografických přístrojů).</w:t>
      </w:r>
    </w:p>
    <w:p w:rsidR="00C715DB" w:rsidRPr="00603C23" w:rsidRDefault="00C715DB" w:rsidP="007A3B98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SW </w:t>
      </w:r>
      <w:proofErr w:type="spellStart"/>
      <w:r w:rsidRPr="00603C23">
        <w:rPr>
          <w:rFonts w:ascii="Cillian" w:hAnsi="Cillian"/>
          <w:sz w:val="20"/>
          <w:szCs w:val="20"/>
        </w:rPr>
        <w:t>NetzCAD</w:t>
      </w:r>
      <w:proofErr w:type="spellEnd"/>
      <w:r w:rsidRPr="00603C23">
        <w:rPr>
          <w:rFonts w:ascii="Cillian" w:hAnsi="Cillian"/>
          <w:sz w:val="20"/>
          <w:szCs w:val="20"/>
        </w:rPr>
        <w:t xml:space="preserve"> byl zakoupen </w:t>
      </w:r>
      <w:r w:rsidR="00461AE0" w:rsidRPr="00603C23">
        <w:rPr>
          <w:rFonts w:ascii="Cillian" w:hAnsi="Cillian"/>
          <w:sz w:val="20"/>
          <w:szCs w:val="20"/>
        </w:rPr>
        <w:t>17. 1. 2011</w:t>
      </w:r>
      <w:r w:rsidRPr="00603C23">
        <w:rPr>
          <w:rFonts w:ascii="Cillian" w:hAnsi="Cillian"/>
          <w:sz w:val="20"/>
          <w:szCs w:val="20"/>
        </w:rPr>
        <w:t xml:space="preserve">, </w:t>
      </w:r>
      <w:r w:rsidR="00C269A5" w:rsidRPr="00603C23">
        <w:rPr>
          <w:rFonts w:ascii="Cillian" w:hAnsi="Cillian"/>
          <w:sz w:val="20"/>
          <w:szCs w:val="20"/>
        </w:rPr>
        <w:t xml:space="preserve">SW </w:t>
      </w:r>
      <w:proofErr w:type="spellStart"/>
      <w:proofErr w:type="gramStart"/>
      <w:r w:rsidRPr="00603C23">
        <w:rPr>
          <w:rFonts w:ascii="Cillian" w:hAnsi="Cillian"/>
          <w:sz w:val="20"/>
          <w:szCs w:val="20"/>
        </w:rPr>
        <w:t>AutoCAD</w:t>
      </w:r>
      <w:proofErr w:type="spellEnd"/>
      <w:r w:rsidRPr="00603C23">
        <w:rPr>
          <w:rFonts w:ascii="Cillian" w:hAnsi="Cillian"/>
          <w:sz w:val="20"/>
          <w:szCs w:val="20"/>
        </w:rPr>
        <w:t xml:space="preserve">  byl</w:t>
      </w:r>
      <w:proofErr w:type="gramEnd"/>
      <w:r w:rsidRPr="00603C23">
        <w:rPr>
          <w:rFonts w:ascii="Cillian" w:hAnsi="Cillian"/>
          <w:sz w:val="20"/>
          <w:szCs w:val="20"/>
        </w:rPr>
        <w:t xml:space="preserve"> zakoupen </w:t>
      </w:r>
      <w:r w:rsidR="00461AE0" w:rsidRPr="00603C23">
        <w:rPr>
          <w:rFonts w:ascii="Cillian" w:hAnsi="Cillian"/>
          <w:sz w:val="20"/>
          <w:szCs w:val="20"/>
        </w:rPr>
        <w:t>13. 1. 2011</w:t>
      </w:r>
      <w:r w:rsidRPr="00603C23">
        <w:rPr>
          <w:rFonts w:ascii="Cillian" w:hAnsi="Cillian"/>
          <w:sz w:val="20"/>
          <w:szCs w:val="20"/>
        </w:rPr>
        <w:t xml:space="preserve"> a </w:t>
      </w:r>
      <w:r w:rsidR="00C269A5" w:rsidRPr="00603C23">
        <w:rPr>
          <w:rFonts w:ascii="Cillian" w:hAnsi="Cillian"/>
          <w:sz w:val="20"/>
          <w:szCs w:val="20"/>
        </w:rPr>
        <w:t xml:space="preserve">SW </w:t>
      </w:r>
      <w:proofErr w:type="spellStart"/>
      <w:r w:rsidRPr="00603C23">
        <w:rPr>
          <w:rFonts w:ascii="Cillian" w:hAnsi="Cillian"/>
          <w:sz w:val="20"/>
          <w:szCs w:val="20"/>
        </w:rPr>
        <w:t>Ventgraph</w:t>
      </w:r>
      <w:proofErr w:type="spellEnd"/>
      <w:r w:rsidRPr="00603C23">
        <w:rPr>
          <w:rFonts w:ascii="Cillian" w:hAnsi="Cillian"/>
          <w:sz w:val="20"/>
          <w:szCs w:val="20"/>
        </w:rPr>
        <w:t xml:space="preserve"> byl zakoupen </w:t>
      </w:r>
      <w:r w:rsidR="00461AE0" w:rsidRPr="00603C23">
        <w:rPr>
          <w:rFonts w:ascii="Cillian" w:hAnsi="Cillian"/>
          <w:sz w:val="20"/>
          <w:szCs w:val="20"/>
        </w:rPr>
        <w:t>25. 7. 2011</w:t>
      </w:r>
    </w:p>
    <w:p w:rsidR="00446382" w:rsidRPr="00603C23" w:rsidRDefault="00446382" w:rsidP="00446382">
      <w:pPr>
        <w:pStyle w:val="Nadpis2"/>
        <w:rPr>
          <w:rFonts w:ascii="Cillian" w:hAnsi="Cillian"/>
          <w:sz w:val="20"/>
          <w:szCs w:val="20"/>
        </w:rPr>
      </w:pPr>
      <w:proofErr w:type="spellStart"/>
      <w:r w:rsidRPr="00603C23">
        <w:rPr>
          <w:rFonts w:ascii="Cillian" w:hAnsi="Cillian"/>
          <w:sz w:val="20"/>
          <w:szCs w:val="20"/>
        </w:rPr>
        <w:t>Virtualizační</w:t>
      </w:r>
      <w:proofErr w:type="spellEnd"/>
      <w:r w:rsidRPr="00603C23">
        <w:rPr>
          <w:rFonts w:ascii="Cillian" w:hAnsi="Cillian"/>
          <w:sz w:val="20"/>
          <w:szCs w:val="20"/>
        </w:rPr>
        <w:t xml:space="preserve"> server pro podporu výuky Mobilních geoinformačních technologií </w:t>
      </w:r>
    </w:p>
    <w:p w:rsidR="008C41B8" w:rsidRPr="00603C23" w:rsidRDefault="008C41B8" w:rsidP="00B9751B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Projekt s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 xml:space="preserve">názvem </w:t>
      </w:r>
      <w:proofErr w:type="spellStart"/>
      <w:r w:rsidRPr="00603C23">
        <w:rPr>
          <w:rFonts w:ascii="Cillian" w:hAnsi="Cillian"/>
          <w:b/>
          <w:sz w:val="20"/>
          <w:szCs w:val="20"/>
        </w:rPr>
        <w:t>Virtualizační</w:t>
      </w:r>
      <w:proofErr w:type="spellEnd"/>
      <w:r w:rsidRPr="00603C23">
        <w:rPr>
          <w:rFonts w:ascii="Cillian" w:hAnsi="Cillian"/>
          <w:b/>
          <w:sz w:val="20"/>
          <w:szCs w:val="20"/>
        </w:rPr>
        <w:t xml:space="preserve"> server pro podporu výuky Mobilních geoinformačních technologií</w:t>
      </w:r>
      <w:r w:rsidRPr="00603C23">
        <w:rPr>
          <w:rFonts w:ascii="Cillian" w:hAnsi="Cillian"/>
          <w:sz w:val="20"/>
          <w:szCs w:val="20"/>
        </w:rPr>
        <w:t xml:space="preserve"> (dále jen </w:t>
      </w:r>
      <w:r w:rsidRPr="00603C23">
        <w:rPr>
          <w:rFonts w:ascii="Cillian" w:hAnsi="Cillian"/>
          <w:b/>
          <w:sz w:val="20"/>
          <w:szCs w:val="20"/>
        </w:rPr>
        <w:t>projekt GIT</w:t>
      </w:r>
      <w:r w:rsidRPr="00603C23">
        <w:rPr>
          <w:rFonts w:ascii="Cillian" w:hAnsi="Cillian"/>
          <w:sz w:val="20"/>
          <w:szCs w:val="20"/>
        </w:rPr>
        <w:t>) byl řešen v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 xml:space="preserve">rámci </w:t>
      </w:r>
      <w:r w:rsidRPr="00603C23">
        <w:rPr>
          <w:rFonts w:ascii="Cillian" w:hAnsi="Cillian"/>
          <w:b/>
          <w:sz w:val="20"/>
          <w:szCs w:val="20"/>
        </w:rPr>
        <w:t>decentralizovaných projektů pro rok 2011</w:t>
      </w:r>
      <w:r w:rsidRPr="00603C23">
        <w:rPr>
          <w:rFonts w:ascii="Cillian" w:hAnsi="Cillian"/>
          <w:sz w:val="20"/>
          <w:szCs w:val="20"/>
        </w:rPr>
        <w:t>.</w:t>
      </w:r>
      <w:r w:rsidR="00665672" w:rsidRPr="00603C23">
        <w:rPr>
          <w:rFonts w:ascii="Cillian" w:hAnsi="Cillian"/>
          <w:sz w:val="20"/>
          <w:szCs w:val="20"/>
        </w:rPr>
        <w:t xml:space="preserve"> Projekt</w:t>
      </w:r>
      <w:r w:rsidR="00D27742" w:rsidRPr="00603C23">
        <w:rPr>
          <w:rFonts w:ascii="Cillian" w:hAnsi="Cillian"/>
          <w:sz w:val="20"/>
          <w:szCs w:val="20"/>
        </w:rPr>
        <w:t xml:space="preserve"> GIS byl řešen v</w:t>
      </w:r>
      <w:r w:rsidR="00D27742" w:rsidRPr="00603C23">
        <w:rPr>
          <w:sz w:val="20"/>
          <w:szCs w:val="20"/>
        </w:rPr>
        <w:t> </w:t>
      </w:r>
      <w:r w:rsidR="00D27742" w:rsidRPr="00603C23">
        <w:rPr>
          <w:rFonts w:ascii="Cillian" w:hAnsi="Cillian"/>
          <w:sz w:val="20"/>
          <w:szCs w:val="20"/>
        </w:rPr>
        <w:t xml:space="preserve">rámci </w:t>
      </w:r>
      <w:r w:rsidR="00BB78F9" w:rsidRPr="00603C23">
        <w:rPr>
          <w:rFonts w:ascii="Cillian" w:hAnsi="Cillian"/>
          <w:sz w:val="20"/>
          <w:szCs w:val="20"/>
        </w:rPr>
        <w:t xml:space="preserve">třetího </w:t>
      </w:r>
      <w:r w:rsidR="00D27742" w:rsidRPr="00603C23">
        <w:rPr>
          <w:rFonts w:ascii="Cillian" w:hAnsi="Cillian"/>
          <w:sz w:val="20"/>
          <w:szCs w:val="20"/>
        </w:rPr>
        <w:t xml:space="preserve">programu </w:t>
      </w:r>
      <w:r w:rsidR="00BB78F9" w:rsidRPr="00603C23">
        <w:rPr>
          <w:rFonts w:ascii="Cillian" w:hAnsi="Cillian"/>
          <w:sz w:val="20"/>
          <w:szCs w:val="20"/>
        </w:rPr>
        <w:t>s názvem</w:t>
      </w:r>
      <w:r w:rsidR="00D27742" w:rsidRPr="00603C23">
        <w:rPr>
          <w:rFonts w:ascii="Cillian" w:hAnsi="Cillian"/>
          <w:b/>
          <w:sz w:val="20"/>
          <w:szCs w:val="20"/>
        </w:rPr>
        <w:t xml:space="preserve"> </w:t>
      </w:r>
      <w:r w:rsidR="00BB78F9" w:rsidRPr="00603C23">
        <w:rPr>
          <w:rFonts w:ascii="Cillian" w:hAnsi="Cillian"/>
          <w:b/>
          <w:sz w:val="20"/>
          <w:szCs w:val="20"/>
        </w:rPr>
        <w:t>p</w:t>
      </w:r>
      <w:r w:rsidR="00D27742" w:rsidRPr="00603C23">
        <w:rPr>
          <w:rFonts w:ascii="Cillian" w:hAnsi="Cillian"/>
          <w:b/>
          <w:sz w:val="20"/>
          <w:szCs w:val="20"/>
        </w:rPr>
        <w:t>rogram na rozvoj přístrojového vybavení a moderních technologií</w:t>
      </w:r>
      <w:r w:rsidR="00D27742" w:rsidRPr="00603C23">
        <w:rPr>
          <w:rFonts w:ascii="Cillian" w:hAnsi="Cillian"/>
          <w:sz w:val="20"/>
          <w:szCs w:val="20"/>
        </w:rPr>
        <w:t>.</w:t>
      </w:r>
    </w:p>
    <w:p w:rsidR="00D27742" w:rsidRPr="00603C23" w:rsidRDefault="00D27742" w:rsidP="00B9751B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Projekt GIT měl dva cíle:</w:t>
      </w:r>
    </w:p>
    <w:p w:rsidR="00D27742" w:rsidRPr="00603C23" w:rsidRDefault="00D27742" w:rsidP="00B9751B">
      <w:pPr>
        <w:pStyle w:val="Odstavecseseznamem"/>
        <w:numPr>
          <w:ilvl w:val="0"/>
          <w:numId w:val="1"/>
        </w:num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Vybudovat </w:t>
      </w:r>
      <w:r w:rsidR="00BB78F9" w:rsidRPr="00603C23">
        <w:rPr>
          <w:rFonts w:ascii="Cillian" w:hAnsi="Cillian"/>
          <w:sz w:val="20"/>
          <w:szCs w:val="20"/>
        </w:rPr>
        <w:t xml:space="preserve">virtualizační serveru </w:t>
      </w:r>
      <w:r w:rsidRPr="00603C23">
        <w:rPr>
          <w:rFonts w:ascii="Cillian" w:hAnsi="Cillian"/>
          <w:sz w:val="20"/>
          <w:szCs w:val="20"/>
        </w:rPr>
        <w:t xml:space="preserve">pro virtualizaci výukových </w:t>
      </w:r>
      <w:r w:rsidR="00BB78F9" w:rsidRPr="00603C23">
        <w:rPr>
          <w:rFonts w:ascii="Cillian" w:hAnsi="Cillian"/>
          <w:sz w:val="20"/>
          <w:szCs w:val="20"/>
        </w:rPr>
        <w:t>počítačů</w:t>
      </w:r>
      <w:r w:rsidRPr="00603C23">
        <w:rPr>
          <w:rFonts w:ascii="Cillian" w:hAnsi="Cillian"/>
          <w:sz w:val="20"/>
          <w:szCs w:val="20"/>
        </w:rPr>
        <w:t xml:space="preserve">, který by umožňoval </w:t>
      </w:r>
      <w:proofErr w:type="spellStart"/>
      <w:r w:rsidRPr="00603C23">
        <w:rPr>
          <w:rFonts w:ascii="Cillian" w:hAnsi="Cillian"/>
          <w:sz w:val="20"/>
          <w:szCs w:val="20"/>
        </w:rPr>
        <w:t>virtualizovat</w:t>
      </w:r>
      <w:proofErr w:type="spellEnd"/>
      <w:r w:rsidRPr="00603C23">
        <w:rPr>
          <w:rFonts w:ascii="Cillian" w:hAnsi="Cillian"/>
          <w:sz w:val="20"/>
          <w:szCs w:val="20"/>
        </w:rPr>
        <w:t xml:space="preserve"> alespoň 13 </w:t>
      </w:r>
      <w:r w:rsidR="00BB78F9" w:rsidRPr="00603C23">
        <w:rPr>
          <w:rFonts w:ascii="Cillian" w:hAnsi="Cillian"/>
          <w:sz w:val="20"/>
          <w:szCs w:val="20"/>
        </w:rPr>
        <w:t>počítačů</w:t>
      </w:r>
      <w:r w:rsidRPr="00603C23">
        <w:rPr>
          <w:rFonts w:ascii="Cillian" w:hAnsi="Cillian"/>
          <w:sz w:val="20"/>
          <w:szCs w:val="20"/>
        </w:rPr>
        <w:t xml:space="preserve"> pro výuku</w:t>
      </w:r>
      <w:r w:rsidR="00DE0B0F" w:rsidRPr="00603C23">
        <w:rPr>
          <w:rFonts w:ascii="Cillian" w:hAnsi="Cillian"/>
          <w:sz w:val="20"/>
          <w:szCs w:val="20"/>
        </w:rPr>
        <w:t xml:space="preserve"> předmětu Mobilní geoinformační technologie</w:t>
      </w:r>
      <w:r w:rsidRPr="00603C23">
        <w:rPr>
          <w:rFonts w:ascii="Cillian" w:hAnsi="Cillian"/>
          <w:sz w:val="20"/>
          <w:szCs w:val="20"/>
        </w:rPr>
        <w:t>.</w:t>
      </w:r>
    </w:p>
    <w:p w:rsidR="00D27742" w:rsidRPr="00603C23" w:rsidRDefault="00D27742" w:rsidP="00B9751B">
      <w:pPr>
        <w:pStyle w:val="Odstavecseseznamem"/>
        <w:numPr>
          <w:ilvl w:val="0"/>
          <w:numId w:val="1"/>
        </w:num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Pořídit zálohovací uložiště typu NAS (Network-</w:t>
      </w:r>
      <w:proofErr w:type="spellStart"/>
      <w:r w:rsidRPr="00603C23">
        <w:rPr>
          <w:rFonts w:ascii="Cillian" w:hAnsi="Cillian"/>
          <w:sz w:val="20"/>
          <w:szCs w:val="20"/>
        </w:rPr>
        <w:t>Attached</w:t>
      </w:r>
      <w:proofErr w:type="spellEnd"/>
      <w:r w:rsidRPr="00603C23">
        <w:rPr>
          <w:rFonts w:ascii="Cillian" w:hAnsi="Cillian"/>
          <w:sz w:val="20"/>
          <w:szCs w:val="20"/>
        </w:rPr>
        <w:t xml:space="preserve"> </w:t>
      </w:r>
      <w:proofErr w:type="spellStart"/>
      <w:r w:rsidRPr="00603C23">
        <w:rPr>
          <w:rFonts w:ascii="Cillian" w:hAnsi="Cillian"/>
          <w:sz w:val="20"/>
          <w:szCs w:val="20"/>
        </w:rPr>
        <w:t>Storage</w:t>
      </w:r>
      <w:proofErr w:type="spellEnd"/>
      <w:r w:rsidRPr="00603C23">
        <w:rPr>
          <w:rFonts w:ascii="Cillian" w:hAnsi="Cillian"/>
          <w:sz w:val="20"/>
          <w:szCs w:val="20"/>
        </w:rPr>
        <w:t xml:space="preserve">) pro zálohování </w:t>
      </w:r>
      <w:proofErr w:type="spellStart"/>
      <w:r w:rsidRPr="00603C23">
        <w:rPr>
          <w:rFonts w:ascii="Cillian" w:hAnsi="Cillian"/>
          <w:sz w:val="20"/>
          <w:szCs w:val="20"/>
        </w:rPr>
        <w:t>virtualizovaných</w:t>
      </w:r>
      <w:proofErr w:type="spellEnd"/>
      <w:r w:rsidRPr="00603C23">
        <w:rPr>
          <w:rFonts w:ascii="Cillian" w:hAnsi="Cillian"/>
          <w:sz w:val="20"/>
          <w:szCs w:val="20"/>
        </w:rPr>
        <w:t xml:space="preserve"> </w:t>
      </w:r>
      <w:r w:rsidR="00BB78F9" w:rsidRPr="00603C23">
        <w:rPr>
          <w:rFonts w:ascii="Cillian" w:hAnsi="Cillian"/>
          <w:sz w:val="20"/>
          <w:szCs w:val="20"/>
        </w:rPr>
        <w:t>počítačů</w:t>
      </w:r>
      <w:r w:rsidR="00F2102D" w:rsidRPr="00603C23">
        <w:rPr>
          <w:rFonts w:ascii="Cillian" w:hAnsi="Cillian"/>
          <w:sz w:val="20"/>
          <w:szCs w:val="20"/>
        </w:rPr>
        <w:t xml:space="preserve"> Tak</w:t>
      </w:r>
      <w:r w:rsidR="00BB78F9" w:rsidRPr="00603C23">
        <w:rPr>
          <w:rFonts w:ascii="Cillian" w:hAnsi="Cillian"/>
          <w:sz w:val="20"/>
          <w:szCs w:val="20"/>
        </w:rPr>
        <w:t>,</w:t>
      </w:r>
      <w:r w:rsidR="00F2102D" w:rsidRPr="00603C23">
        <w:rPr>
          <w:rFonts w:ascii="Cillian" w:hAnsi="Cillian"/>
          <w:sz w:val="20"/>
          <w:szCs w:val="20"/>
        </w:rPr>
        <w:t xml:space="preserve"> aby byla zajištěna ochrana proti poškození </w:t>
      </w:r>
      <w:proofErr w:type="spellStart"/>
      <w:r w:rsidR="00F2102D" w:rsidRPr="00603C23">
        <w:rPr>
          <w:rFonts w:ascii="Cillian" w:hAnsi="Cillian"/>
          <w:sz w:val="20"/>
          <w:szCs w:val="20"/>
        </w:rPr>
        <w:t>virtualizovaných</w:t>
      </w:r>
      <w:proofErr w:type="spellEnd"/>
      <w:r w:rsidR="00F2102D" w:rsidRPr="00603C23">
        <w:rPr>
          <w:rFonts w:ascii="Cillian" w:hAnsi="Cillian"/>
          <w:sz w:val="20"/>
          <w:szCs w:val="20"/>
        </w:rPr>
        <w:t xml:space="preserve"> </w:t>
      </w:r>
      <w:r w:rsidR="00BB78F9" w:rsidRPr="00603C23">
        <w:rPr>
          <w:rFonts w:ascii="Cillian" w:hAnsi="Cillian"/>
          <w:sz w:val="20"/>
          <w:szCs w:val="20"/>
        </w:rPr>
        <w:t>počítačů</w:t>
      </w:r>
      <w:r w:rsidRPr="00603C23">
        <w:rPr>
          <w:rFonts w:ascii="Cillian" w:hAnsi="Cillian"/>
          <w:sz w:val="20"/>
          <w:szCs w:val="20"/>
        </w:rPr>
        <w:t xml:space="preserve"> v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průběhu výuky v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semestru.</w:t>
      </w:r>
    </w:p>
    <w:p w:rsidR="00BB78F9" w:rsidRPr="00603C23" w:rsidRDefault="00BB78F9" w:rsidP="00D27742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Kontrolovatelným v</w:t>
      </w:r>
      <w:r w:rsidR="00D27742" w:rsidRPr="00603C23">
        <w:rPr>
          <w:rFonts w:ascii="Cillian" w:hAnsi="Cillian"/>
          <w:sz w:val="20"/>
          <w:szCs w:val="20"/>
        </w:rPr>
        <w:t>ýstupem projektu měly být</w:t>
      </w:r>
      <w:r w:rsidRPr="00603C23">
        <w:rPr>
          <w:rFonts w:ascii="Cillian" w:hAnsi="Cillian"/>
          <w:sz w:val="20"/>
          <w:szCs w:val="20"/>
        </w:rPr>
        <w:t>:</w:t>
      </w:r>
    </w:p>
    <w:p w:rsidR="00F2102D" w:rsidRPr="00603C23" w:rsidRDefault="00D27742" w:rsidP="00156E03">
      <w:pPr>
        <w:pStyle w:val="Odstavecseseznamem"/>
        <w:numPr>
          <w:ilvl w:val="0"/>
          <w:numId w:val="2"/>
        </w:num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zprovozněný </w:t>
      </w:r>
      <w:proofErr w:type="spellStart"/>
      <w:r w:rsidRPr="00603C23">
        <w:rPr>
          <w:rFonts w:ascii="Cillian" w:hAnsi="Cillian"/>
          <w:sz w:val="20"/>
          <w:szCs w:val="20"/>
        </w:rPr>
        <w:t>virtualizační</w:t>
      </w:r>
      <w:proofErr w:type="spellEnd"/>
      <w:r w:rsidRPr="00603C23">
        <w:rPr>
          <w:rFonts w:ascii="Cillian" w:hAnsi="Cillian"/>
          <w:sz w:val="20"/>
          <w:szCs w:val="20"/>
        </w:rPr>
        <w:t xml:space="preserve"> server s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NAS uložištěm.</w:t>
      </w:r>
    </w:p>
    <w:p w:rsidR="00D27742" w:rsidRPr="00603C23" w:rsidRDefault="00D27742" w:rsidP="00D27742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Požadovaná dotace na pořízení </w:t>
      </w:r>
      <w:proofErr w:type="spellStart"/>
      <w:r w:rsidRPr="00603C23">
        <w:rPr>
          <w:rFonts w:ascii="Cillian" w:hAnsi="Cillian"/>
          <w:sz w:val="20"/>
          <w:szCs w:val="20"/>
        </w:rPr>
        <w:t>virtualizačního</w:t>
      </w:r>
      <w:proofErr w:type="spellEnd"/>
      <w:r w:rsidRPr="00603C23">
        <w:rPr>
          <w:rFonts w:ascii="Cillian" w:hAnsi="Cillian"/>
          <w:sz w:val="20"/>
          <w:szCs w:val="20"/>
        </w:rPr>
        <w:t xml:space="preserve"> serveru a NAS uložiště byla ve výši 130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000 Kč.</w:t>
      </w:r>
    </w:p>
    <w:p w:rsidR="00D27742" w:rsidRPr="00603C23" w:rsidRDefault="00D27742" w:rsidP="00D27742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Cíle projektu byly splněné</w:t>
      </w:r>
      <w:r w:rsidR="00DE0B0F" w:rsidRPr="00603C23">
        <w:rPr>
          <w:rFonts w:ascii="Cillian" w:hAnsi="Cillian"/>
          <w:sz w:val="20"/>
          <w:szCs w:val="20"/>
        </w:rPr>
        <w:t xml:space="preserve"> zakoupením </w:t>
      </w:r>
      <w:proofErr w:type="spellStart"/>
      <w:r w:rsidR="00DE0B0F" w:rsidRPr="00603C23">
        <w:rPr>
          <w:rFonts w:ascii="Cillian" w:hAnsi="Cillian"/>
          <w:sz w:val="20"/>
          <w:szCs w:val="20"/>
        </w:rPr>
        <w:t>virtualizačního</w:t>
      </w:r>
      <w:proofErr w:type="spellEnd"/>
      <w:r w:rsidR="00DE0B0F" w:rsidRPr="00603C23">
        <w:rPr>
          <w:rFonts w:ascii="Cillian" w:hAnsi="Cillian"/>
          <w:sz w:val="20"/>
          <w:szCs w:val="20"/>
        </w:rPr>
        <w:t xml:space="preserve"> serveru DELL</w:t>
      </w:r>
      <w:r w:rsidR="00DE0B0F" w:rsidRPr="00603C23">
        <w:rPr>
          <w:sz w:val="20"/>
          <w:szCs w:val="20"/>
        </w:rPr>
        <w:t> </w:t>
      </w:r>
      <w:proofErr w:type="spellStart"/>
      <w:r w:rsidR="00DE0B0F" w:rsidRPr="00603C23">
        <w:rPr>
          <w:rFonts w:ascii="Cillian" w:hAnsi="Cillian"/>
          <w:sz w:val="20"/>
          <w:szCs w:val="20"/>
        </w:rPr>
        <w:t>PoweEdge</w:t>
      </w:r>
      <w:proofErr w:type="spellEnd"/>
      <w:r w:rsidR="00DE0B0F" w:rsidRPr="00603C23">
        <w:rPr>
          <w:sz w:val="20"/>
          <w:szCs w:val="20"/>
        </w:rPr>
        <w:t> </w:t>
      </w:r>
      <w:r w:rsidR="00DE0B0F" w:rsidRPr="00603C23">
        <w:rPr>
          <w:rFonts w:ascii="Cillian" w:hAnsi="Cillian"/>
          <w:sz w:val="20"/>
          <w:szCs w:val="20"/>
        </w:rPr>
        <w:t xml:space="preserve">R510 a NAS </w:t>
      </w:r>
      <w:proofErr w:type="spellStart"/>
      <w:r w:rsidR="00DE0B0F" w:rsidRPr="00603C23">
        <w:rPr>
          <w:rFonts w:ascii="Cillian" w:hAnsi="Cillian"/>
          <w:sz w:val="20"/>
          <w:szCs w:val="20"/>
        </w:rPr>
        <w:t>Synology</w:t>
      </w:r>
      <w:proofErr w:type="spellEnd"/>
      <w:r w:rsidR="00DE0B0F" w:rsidRPr="00603C23">
        <w:rPr>
          <w:sz w:val="20"/>
          <w:szCs w:val="20"/>
        </w:rPr>
        <w:t> </w:t>
      </w:r>
      <w:r w:rsidR="00DE0B0F" w:rsidRPr="00603C23">
        <w:rPr>
          <w:rFonts w:ascii="Cillian" w:hAnsi="Cillian"/>
          <w:sz w:val="20"/>
          <w:szCs w:val="20"/>
        </w:rPr>
        <w:t>RS411.</w:t>
      </w:r>
      <w:r w:rsidR="00F2102D" w:rsidRPr="00603C23">
        <w:rPr>
          <w:rFonts w:ascii="Cillian" w:hAnsi="Cillian"/>
          <w:sz w:val="20"/>
          <w:szCs w:val="20"/>
        </w:rPr>
        <w:t xml:space="preserve"> Nákup byl realizován 26. 5. 2011.</w:t>
      </w:r>
    </w:p>
    <w:p w:rsidR="00F2102D" w:rsidRPr="00603C23" w:rsidRDefault="00F2102D" w:rsidP="00D27742">
      <w:pPr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Souhrnná cena obou zařízení byla 129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992 Kč</w:t>
      </w:r>
    </w:p>
    <w:p w:rsidR="005835E7" w:rsidRPr="00603C23" w:rsidRDefault="00DE0B0F" w:rsidP="005C6EC6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Virtualizační server včetně NAS uložiště jsou v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současnosti plně zkonfigurovan</w:t>
      </w:r>
      <w:r w:rsidR="006B75C4" w:rsidRPr="00603C23">
        <w:rPr>
          <w:rFonts w:ascii="Cillian" w:hAnsi="Cillian"/>
          <w:sz w:val="20"/>
          <w:szCs w:val="20"/>
        </w:rPr>
        <w:t>ý</w:t>
      </w:r>
      <w:r w:rsidR="00F2102D" w:rsidRPr="00603C23">
        <w:rPr>
          <w:rFonts w:ascii="Cillian" w:hAnsi="Cillian"/>
          <w:sz w:val="20"/>
          <w:szCs w:val="20"/>
        </w:rPr>
        <w:t>. Bylo provedeno i provozní otestování</w:t>
      </w:r>
      <w:r w:rsidRPr="00603C23">
        <w:rPr>
          <w:rFonts w:ascii="Cillian" w:hAnsi="Cillian"/>
          <w:sz w:val="20"/>
          <w:szCs w:val="20"/>
        </w:rPr>
        <w:t xml:space="preserve"> </w:t>
      </w:r>
      <w:r w:rsidR="00F2102D" w:rsidRPr="00603C23">
        <w:rPr>
          <w:rFonts w:ascii="Cillian" w:hAnsi="Cillian"/>
          <w:sz w:val="20"/>
          <w:szCs w:val="20"/>
        </w:rPr>
        <w:t>obou zařízení</w:t>
      </w:r>
      <w:r w:rsidR="006B75C4" w:rsidRPr="00603C23">
        <w:rPr>
          <w:rFonts w:ascii="Cillian" w:hAnsi="Cillian"/>
          <w:sz w:val="20"/>
          <w:szCs w:val="20"/>
        </w:rPr>
        <w:t>. Zařízení jsou připravena</w:t>
      </w:r>
      <w:r w:rsidRPr="00603C23">
        <w:rPr>
          <w:rFonts w:ascii="Cillian" w:hAnsi="Cillian"/>
          <w:sz w:val="20"/>
          <w:szCs w:val="20"/>
        </w:rPr>
        <w:t xml:space="preserve"> pro nasazení do výuky v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letním semestru 2012.</w:t>
      </w:r>
    </w:p>
    <w:p w:rsidR="00FA74A6" w:rsidRPr="00603C23" w:rsidRDefault="00BB78F9" w:rsidP="007F4D36">
      <w:pPr>
        <w:pStyle w:val="Titulek"/>
        <w:rPr>
          <w:rStyle w:val="Zvraznn"/>
          <w:rFonts w:ascii="Cillian" w:hAnsi="Cillian"/>
          <w:b w:val="0"/>
          <w:sz w:val="20"/>
          <w:szCs w:val="20"/>
        </w:rPr>
      </w:pPr>
      <w:r w:rsidRPr="00603C23">
        <w:rPr>
          <w:rFonts w:ascii="Cillian" w:hAnsi="Cillian"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5417820" cy="1722120"/>
            <wp:effectExtent l="76200" t="76200" r="125730" b="125730"/>
            <wp:docPr id="1" name="Obrázek 1" descr="E:\_vysledky\2011\RozvojoveProjekty\IMAG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vysledky\2011\RozvojoveProjekty\IMAG0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7820" cy="1722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603C23">
        <w:rPr>
          <w:rStyle w:val="Zvraznn"/>
          <w:rFonts w:ascii="Cillian" w:hAnsi="Cillian"/>
          <w:b w:val="0"/>
          <w:sz w:val="20"/>
          <w:szCs w:val="20"/>
        </w:rPr>
        <w:t xml:space="preserve"> </w:t>
      </w:r>
      <w:r w:rsidR="00E429C6" w:rsidRPr="00603C23">
        <w:rPr>
          <w:rStyle w:val="Zvraznn"/>
          <w:rFonts w:ascii="Cillian" w:hAnsi="Cillian"/>
          <w:b w:val="0"/>
          <w:sz w:val="20"/>
          <w:szCs w:val="20"/>
        </w:rPr>
        <w:t xml:space="preserve">- </w:t>
      </w:r>
      <w:r w:rsidR="007F4D36" w:rsidRPr="00603C23">
        <w:rPr>
          <w:rFonts w:ascii="Cillian" w:hAnsi="Cillian"/>
          <w:sz w:val="20"/>
          <w:szCs w:val="20"/>
        </w:rPr>
        <w:t xml:space="preserve">Obrázek </w:t>
      </w:r>
      <w:r w:rsidR="004E07E8" w:rsidRPr="00603C23">
        <w:rPr>
          <w:rFonts w:ascii="Cillian" w:hAnsi="Cillian"/>
          <w:sz w:val="20"/>
          <w:szCs w:val="20"/>
        </w:rPr>
        <w:fldChar w:fldCharType="begin"/>
      </w:r>
      <w:r w:rsidR="007C6944" w:rsidRPr="00603C23">
        <w:rPr>
          <w:rFonts w:ascii="Cillian" w:hAnsi="Cillian"/>
          <w:sz w:val="20"/>
          <w:szCs w:val="20"/>
        </w:rPr>
        <w:instrText xml:space="preserve"> SEQ Obrázek \* ARABIC </w:instrText>
      </w:r>
      <w:r w:rsidR="004E07E8" w:rsidRPr="00603C23">
        <w:rPr>
          <w:rFonts w:ascii="Cillian" w:hAnsi="Cillian"/>
          <w:sz w:val="20"/>
          <w:szCs w:val="20"/>
        </w:rPr>
        <w:fldChar w:fldCharType="separate"/>
      </w:r>
      <w:r w:rsidR="007F4D36" w:rsidRPr="00603C23">
        <w:rPr>
          <w:rFonts w:ascii="Cillian" w:hAnsi="Cillian"/>
          <w:noProof/>
          <w:sz w:val="20"/>
          <w:szCs w:val="20"/>
        </w:rPr>
        <w:t>1</w:t>
      </w:r>
      <w:r w:rsidR="004E07E8" w:rsidRPr="00603C23">
        <w:rPr>
          <w:rFonts w:ascii="Cillian" w:hAnsi="Cillian"/>
          <w:noProof/>
          <w:sz w:val="20"/>
          <w:szCs w:val="20"/>
        </w:rPr>
        <w:fldChar w:fldCharType="end"/>
      </w:r>
      <w:r w:rsidR="007F4D36" w:rsidRPr="00603C23">
        <w:rPr>
          <w:rFonts w:ascii="Cillian" w:hAnsi="Cillian"/>
          <w:sz w:val="20"/>
          <w:szCs w:val="20"/>
        </w:rPr>
        <w:t xml:space="preserve"> </w:t>
      </w:r>
      <w:proofErr w:type="spellStart"/>
      <w:r w:rsidR="00E429C6" w:rsidRPr="00603C23">
        <w:rPr>
          <w:rStyle w:val="Zvraznn"/>
          <w:rFonts w:ascii="Cillian" w:hAnsi="Cillian"/>
          <w:b w:val="0"/>
          <w:sz w:val="20"/>
          <w:szCs w:val="20"/>
        </w:rPr>
        <w:t>Virtualizační</w:t>
      </w:r>
      <w:proofErr w:type="spellEnd"/>
      <w:r w:rsidR="00E429C6" w:rsidRPr="00603C23">
        <w:rPr>
          <w:rStyle w:val="Zvraznn"/>
          <w:rFonts w:ascii="Cillian" w:hAnsi="Cillian"/>
          <w:b w:val="0"/>
          <w:sz w:val="20"/>
          <w:szCs w:val="20"/>
        </w:rPr>
        <w:t xml:space="preserve"> server DELL </w:t>
      </w:r>
      <w:proofErr w:type="spellStart"/>
      <w:r w:rsidR="00E429C6" w:rsidRPr="00603C23">
        <w:rPr>
          <w:rStyle w:val="Zvraznn"/>
          <w:rFonts w:ascii="Cillian" w:hAnsi="Cillian"/>
          <w:b w:val="0"/>
          <w:sz w:val="20"/>
          <w:szCs w:val="20"/>
        </w:rPr>
        <w:t>PowerEdge</w:t>
      </w:r>
      <w:proofErr w:type="spellEnd"/>
      <w:r w:rsidR="00E429C6" w:rsidRPr="00603C23">
        <w:rPr>
          <w:rStyle w:val="Zvraznn"/>
          <w:rFonts w:ascii="Cillian" w:hAnsi="Cillian"/>
          <w:b w:val="0"/>
          <w:sz w:val="20"/>
          <w:szCs w:val="20"/>
        </w:rPr>
        <w:t xml:space="preserve"> R510 dole a na něm umístěné NAS uložiště </w:t>
      </w:r>
      <w:proofErr w:type="spellStart"/>
      <w:r w:rsidR="00E429C6" w:rsidRPr="00603C23">
        <w:rPr>
          <w:rStyle w:val="Zvraznn"/>
          <w:rFonts w:ascii="Cillian" w:hAnsi="Cillian"/>
          <w:b w:val="0"/>
          <w:sz w:val="20"/>
          <w:szCs w:val="20"/>
        </w:rPr>
        <w:t>Synology</w:t>
      </w:r>
      <w:proofErr w:type="spellEnd"/>
      <w:r w:rsidR="00E429C6" w:rsidRPr="00603C23">
        <w:rPr>
          <w:rStyle w:val="Zvraznn"/>
          <w:rFonts w:ascii="Cillian" w:hAnsi="Cillian"/>
          <w:b w:val="0"/>
          <w:sz w:val="20"/>
          <w:szCs w:val="20"/>
        </w:rPr>
        <w:t xml:space="preserve"> RS411 </w:t>
      </w:r>
    </w:p>
    <w:p w:rsidR="00CD6F4B" w:rsidRPr="00603C23" w:rsidRDefault="00CD6F4B">
      <w:pPr>
        <w:rPr>
          <w:rFonts w:ascii="Cillian" w:eastAsiaTheme="majorEastAsia" w:hAnsi="Cillian" w:cstheme="majorBidi"/>
          <w:b/>
          <w:bCs/>
          <w:i/>
          <w:sz w:val="20"/>
          <w:szCs w:val="20"/>
        </w:rPr>
      </w:pPr>
    </w:p>
    <w:p w:rsidR="007A3B98" w:rsidRPr="00603C23" w:rsidRDefault="00CD6F4B" w:rsidP="00CD6F4B">
      <w:pPr>
        <w:pStyle w:val="Nadpis2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Nákup fotografických přístrojů s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příslušenstvím, jejich kalibrace</w:t>
      </w:r>
    </w:p>
    <w:p w:rsidR="007A3B98" w:rsidRPr="00603C23" w:rsidRDefault="007A3B98" w:rsidP="00CD6F4B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Digitální fotogrammetrie je dynamicky rozvíjející se vědní obor, který umožňuje vyhodnocovat rovinné a trojrozměrné objekty. Využívá k tomu nejmodernější technologie pro pořízení a vyhodnocení obrazových dat.  </w:t>
      </w:r>
    </w:p>
    <w:p w:rsidR="007A3B98" w:rsidRPr="00603C23" w:rsidRDefault="007A3B98" w:rsidP="00CD6F4B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Výstupem fotogrammetrického měření jsou 2D data, 3D modely, nebo mračna bodů, které lze dále vizualizovat. Digitální fotogrammetrii lze využít v celé řadě oborů, například ve stavebnictví, památkové péčí, průmyslu, forenzním inženýrství, geologii, archeologii, atd.</w:t>
      </w:r>
    </w:p>
    <w:p w:rsidR="007A3B98" w:rsidRPr="00603C23" w:rsidRDefault="007A3B98" w:rsidP="00CD6F4B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Cílem projektu je pořízení identických profesionálních fotografických přístrojů, které umožní pořizovat obrazová data ve vysokém rozlišení s podrobným uživatelským nastavením. Identické fotoaparáty lze v synchronizaci využít pro účely stereofotogrammetrie. Se stereo-dvojicí je možné pracovat ve 3D režimu, vyhodnocovat dynamické scény, nebo vytvářet DSM plochy ve formě mračna bodů. Pořízení fotoaparátů pomůže udržet krok s rozvojem moderních technologií v oblasti digitální fotogrammetrie, podstatným způsobem rozšíří možnosti zpracování těchto dat včetně kvalitní prezentace projektů a inovace výuky.</w:t>
      </w:r>
    </w:p>
    <w:p w:rsidR="00CD6F4B" w:rsidRPr="00603C23" w:rsidRDefault="00CD6F4B" w:rsidP="00CD6F4B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Investice do </w:t>
      </w:r>
      <w:r w:rsidR="008B7776" w:rsidRPr="00603C23">
        <w:rPr>
          <w:rFonts w:ascii="Cillian" w:hAnsi="Cillian"/>
          <w:sz w:val="20"/>
          <w:szCs w:val="20"/>
        </w:rPr>
        <w:t xml:space="preserve">tří </w:t>
      </w:r>
      <w:r w:rsidRPr="00603C23">
        <w:rPr>
          <w:rFonts w:ascii="Cillian" w:hAnsi="Cillian"/>
          <w:sz w:val="20"/>
          <w:szCs w:val="20"/>
        </w:rPr>
        <w:t>digitální</w:t>
      </w:r>
      <w:r w:rsidR="008B7776" w:rsidRPr="00603C23">
        <w:rPr>
          <w:rFonts w:ascii="Cillian" w:hAnsi="Cillian"/>
          <w:sz w:val="20"/>
          <w:szCs w:val="20"/>
        </w:rPr>
        <w:t>c</w:t>
      </w:r>
      <w:r w:rsidRPr="00603C23">
        <w:rPr>
          <w:rFonts w:ascii="Cillian" w:hAnsi="Cillian"/>
          <w:sz w:val="20"/>
          <w:szCs w:val="20"/>
        </w:rPr>
        <w:t>h fotoaparát</w:t>
      </w:r>
      <w:r w:rsidR="008B7776" w:rsidRPr="00603C23">
        <w:rPr>
          <w:rFonts w:ascii="Cillian" w:hAnsi="Cillian"/>
          <w:sz w:val="20"/>
          <w:szCs w:val="20"/>
        </w:rPr>
        <w:t>ů</w:t>
      </w:r>
      <w:r w:rsidRPr="00603C23">
        <w:rPr>
          <w:rFonts w:ascii="Cillian" w:hAnsi="Cillian"/>
          <w:sz w:val="20"/>
          <w:szCs w:val="20"/>
        </w:rPr>
        <w:t xml:space="preserve"> CANON EOS D7 s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 xml:space="preserve">příslušenstvím byla 188 tis. Kč.  Fotogrammetrické příslušenství </w:t>
      </w:r>
      <w:r w:rsidR="009E14C2" w:rsidRPr="00603C23">
        <w:rPr>
          <w:rFonts w:ascii="Cillian" w:hAnsi="Cillian"/>
          <w:sz w:val="20"/>
          <w:szCs w:val="20"/>
        </w:rPr>
        <w:t>bylo pořízeno za 69 tis. Kč.</w:t>
      </w:r>
    </w:p>
    <w:p w:rsidR="007F4D36" w:rsidRPr="00603C23" w:rsidRDefault="007F4D36" w:rsidP="007F4D36">
      <w:pPr>
        <w:keepNext/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3438525" cy="2824023"/>
            <wp:effectExtent l="0" t="0" r="0" b="0"/>
            <wp:docPr id="2" name="Obrázek 2" descr="Canon EOS 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on EOS 7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84" cy="28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36" w:rsidRPr="00603C23" w:rsidRDefault="007F4D36" w:rsidP="007F4D36">
      <w:pPr>
        <w:pStyle w:val="Titulek"/>
        <w:jc w:val="both"/>
        <w:rPr>
          <w:rFonts w:ascii="Cillian" w:hAnsi="Cillian"/>
          <w:b w:val="0"/>
          <w:i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 xml:space="preserve">Obrázek </w:t>
      </w:r>
      <w:r w:rsidR="004E07E8" w:rsidRPr="00603C23">
        <w:rPr>
          <w:rFonts w:ascii="Cillian" w:hAnsi="Cillian"/>
          <w:sz w:val="20"/>
          <w:szCs w:val="20"/>
        </w:rPr>
        <w:fldChar w:fldCharType="begin"/>
      </w:r>
      <w:r w:rsidR="007C6944" w:rsidRPr="00603C23">
        <w:rPr>
          <w:rFonts w:ascii="Cillian" w:hAnsi="Cillian"/>
          <w:sz w:val="20"/>
          <w:szCs w:val="20"/>
        </w:rPr>
        <w:instrText xml:space="preserve"> SEQ Obrázek \* ARABIC </w:instrText>
      </w:r>
      <w:r w:rsidR="004E07E8" w:rsidRPr="00603C23">
        <w:rPr>
          <w:rFonts w:ascii="Cillian" w:hAnsi="Cillian"/>
          <w:sz w:val="20"/>
          <w:szCs w:val="20"/>
        </w:rPr>
        <w:fldChar w:fldCharType="separate"/>
      </w:r>
      <w:r w:rsidRPr="00603C23">
        <w:rPr>
          <w:rFonts w:ascii="Cillian" w:hAnsi="Cillian"/>
          <w:noProof/>
          <w:sz w:val="20"/>
          <w:szCs w:val="20"/>
        </w:rPr>
        <w:t>2</w:t>
      </w:r>
      <w:r w:rsidR="004E07E8" w:rsidRPr="00603C23">
        <w:rPr>
          <w:rFonts w:ascii="Cillian" w:hAnsi="Cillian"/>
          <w:noProof/>
          <w:sz w:val="20"/>
          <w:szCs w:val="20"/>
        </w:rPr>
        <w:fldChar w:fldCharType="end"/>
      </w:r>
      <w:r w:rsidRPr="00603C23">
        <w:rPr>
          <w:rFonts w:ascii="Cillian" w:hAnsi="Cillian"/>
          <w:sz w:val="20"/>
          <w:szCs w:val="20"/>
        </w:rPr>
        <w:t xml:space="preserve"> </w:t>
      </w:r>
      <w:r w:rsidRPr="00603C23">
        <w:rPr>
          <w:rFonts w:ascii="Cillian" w:hAnsi="Cillian"/>
          <w:b w:val="0"/>
          <w:i/>
          <w:sz w:val="20"/>
          <w:szCs w:val="20"/>
        </w:rPr>
        <w:t>Fotografický přístroj CANON EOS D7</w:t>
      </w:r>
    </w:p>
    <w:p w:rsidR="0089048A" w:rsidRPr="00603C23" w:rsidRDefault="0089048A" w:rsidP="0089048A">
      <w:pPr>
        <w:pStyle w:val="Nadpis2"/>
        <w:rPr>
          <w:rFonts w:ascii="Cillian" w:hAnsi="Cillian"/>
          <w:sz w:val="20"/>
          <w:szCs w:val="20"/>
        </w:rPr>
      </w:pPr>
      <w:r w:rsidRPr="00603C23">
        <w:rPr>
          <w:rFonts w:ascii="Cillian" w:hAnsi="Cillian"/>
          <w:sz w:val="20"/>
          <w:szCs w:val="20"/>
        </w:rPr>
        <w:t>Laboratoř laserových měření – 2. etapa</w:t>
      </w:r>
    </w:p>
    <w:p w:rsidR="0089048A" w:rsidRPr="00603C23" w:rsidRDefault="0089048A" w:rsidP="0089048A">
      <w:pPr>
        <w:jc w:val="both"/>
        <w:rPr>
          <w:rFonts w:ascii="Cillian" w:hAnsi="Cillian"/>
          <w:sz w:val="20"/>
          <w:szCs w:val="20"/>
        </w:rPr>
      </w:pPr>
      <w:r w:rsidRPr="00603C23">
        <w:rPr>
          <w:rFonts w:ascii="Cillian" w:hAnsi="Cillian" w:cs="Tahom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3115945</wp:posOffset>
            </wp:positionV>
            <wp:extent cx="2299970" cy="173101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5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9970" cy="173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03C23">
        <w:rPr>
          <w:rFonts w:ascii="Cillian" w:hAnsi="Cillian" w:cs="Tahom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3117215</wp:posOffset>
            </wp:positionV>
            <wp:extent cx="3288665" cy="219265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C23">
        <w:rPr>
          <w:rFonts w:ascii="Cillian" w:hAnsi="Cillian"/>
          <w:sz w:val="20"/>
          <w:szCs w:val="20"/>
        </w:rPr>
        <w:t xml:space="preserve">Cílem projektu byl další rozvoj laboratoře laserových měření, budované jako společné pracoviště tří kateder ze dvou fakult VŠB-TUO: Institutu </w:t>
      </w:r>
      <w:proofErr w:type="spellStart"/>
      <w:r w:rsidRPr="00603C23">
        <w:rPr>
          <w:rFonts w:ascii="Cillian" w:hAnsi="Cillian"/>
          <w:sz w:val="20"/>
          <w:szCs w:val="20"/>
        </w:rPr>
        <w:t>Geoinformatiky</w:t>
      </w:r>
      <w:proofErr w:type="spellEnd"/>
      <w:r w:rsidRPr="00603C23">
        <w:rPr>
          <w:rFonts w:ascii="Cillian" w:hAnsi="Cillian"/>
          <w:sz w:val="20"/>
          <w:szCs w:val="20"/>
        </w:rPr>
        <w:t xml:space="preserve"> a Institutu geodézie a důlního měřictví z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Hornicko-geologické fakulty a Katedry telekomunikační techniky z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Fakulty elektrotechniky a informatiky. V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 xml:space="preserve">rámci řešení projektu byla opravena měřicí věž Hvězdárny a planetária Johanna </w:t>
      </w:r>
      <w:proofErr w:type="spellStart"/>
      <w:r w:rsidRPr="00603C23">
        <w:rPr>
          <w:rFonts w:ascii="Cillian" w:hAnsi="Cillian"/>
          <w:sz w:val="20"/>
          <w:szCs w:val="20"/>
        </w:rPr>
        <w:t>Palisy</w:t>
      </w:r>
      <w:proofErr w:type="spellEnd"/>
      <w:r w:rsidRPr="00603C23">
        <w:rPr>
          <w:rFonts w:ascii="Cillian" w:hAnsi="Cillian"/>
          <w:sz w:val="20"/>
          <w:szCs w:val="20"/>
        </w:rPr>
        <w:t xml:space="preserve"> (oprava vstupních dveří, které se nacházejí ve venkovním prostředí a byly ještě z doby výstavby věže, dále oprava vnitřního pilíře tak, aby nedoléhal na schodiště a oprava zabezpečení budovy), dále byly pořízeny 2 ks měřicích aparatur pro monitorování horizontálních pohybů budov (jedna byla instalována v měřické šachtě budovy „A“ rektorátu VŠB-TUO (na níž je umístěn první konec testovacího laserového spoje) a monitoruje pohyby této budovy, druhá byla instalována na měřicí věži Hvězdárny a planetária a sleduje pohyby jak pláště budovy (na níž je umístěn druhý konec testovacího laserového spoje), tak i vnitřního pilíře budovy). Aparatury byly zprovozněny a celý komplet je využíván v</w:t>
      </w:r>
      <w:r w:rsidRPr="00603C23">
        <w:rPr>
          <w:sz w:val="20"/>
          <w:szCs w:val="20"/>
        </w:rPr>
        <w:t> </w:t>
      </w:r>
      <w:r w:rsidRPr="00603C23">
        <w:rPr>
          <w:rFonts w:ascii="Cillian" w:hAnsi="Cillian"/>
          <w:sz w:val="20"/>
          <w:szCs w:val="20"/>
        </w:rPr>
        <w:t>rámci studentských prací, zaměřených na monitorování pohybu budov a na vliv těchto pohybů na kvalitu přenosu dat laserovým spojem. Na levém snímku je ukázka zdroje laserového paprsku, umístěného pod střechou budovy, na pravém je zobrazen snímač, umístěný ve sklepě budovy.</w:t>
      </w:r>
    </w:p>
    <w:sectPr w:rsidR="0089048A" w:rsidRPr="00603C23" w:rsidSect="00B9751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llian"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5D2"/>
    <w:multiLevelType w:val="hybridMultilevel"/>
    <w:tmpl w:val="B1FEF78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8E2BFC"/>
    <w:multiLevelType w:val="hybridMultilevel"/>
    <w:tmpl w:val="4D762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0F5"/>
    <w:rsid w:val="00156E03"/>
    <w:rsid w:val="001760F5"/>
    <w:rsid w:val="003761A8"/>
    <w:rsid w:val="003E4EDC"/>
    <w:rsid w:val="00446382"/>
    <w:rsid w:val="00461AE0"/>
    <w:rsid w:val="004E07E8"/>
    <w:rsid w:val="005835E7"/>
    <w:rsid w:val="005C6589"/>
    <w:rsid w:val="005C6EC6"/>
    <w:rsid w:val="00603C23"/>
    <w:rsid w:val="00665672"/>
    <w:rsid w:val="006B75C4"/>
    <w:rsid w:val="00786485"/>
    <w:rsid w:val="007A3B98"/>
    <w:rsid w:val="007C6944"/>
    <w:rsid w:val="007E3326"/>
    <w:rsid w:val="007F4D36"/>
    <w:rsid w:val="0089048A"/>
    <w:rsid w:val="008B7776"/>
    <w:rsid w:val="008C41B8"/>
    <w:rsid w:val="009E14C2"/>
    <w:rsid w:val="00AC5B05"/>
    <w:rsid w:val="00B95684"/>
    <w:rsid w:val="00B9751B"/>
    <w:rsid w:val="00BB78F9"/>
    <w:rsid w:val="00C269A5"/>
    <w:rsid w:val="00C715DB"/>
    <w:rsid w:val="00CD6F4B"/>
    <w:rsid w:val="00D27742"/>
    <w:rsid w:val="00DE0B0F"/>
    <w:rsid w:val="00E429C6"/>
    <w:rsid w:val="00F2102D"/>
    <w:rsid w:val="00F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7E8"/>
  </w:style>
  <w:style w:type="paragraph" w:styleId="Nadpis1">
    <w:name w:val="heading 1"/>
    <w:basedOn w:val="Normln"/>
    <w:next w:val="Normln"/>
    <w:link w:val="Nadpis1Char"/>
    <w:uiPriority w:val="9"/>
    <w:qFormat/>
    <w:rsid w:val="00F2102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E3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9751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9751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774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2102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E429C6"/>
    <w:pPr>
      <w:spacing w:line="240" w:lineRule="auto"/>
      <w:jc w:val="center"/>
    </w:pPr>
    <w:rPr>
      <w:b/>
      <w:bCs/>
      <w:color w:val="000000" w:themeColor="text1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6B75C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7E3326"/>
    <w:rPr>
      <w:rFonts w:asciiTheme="majorHAnsi" w:eastAsiaTheme="majorEastAsia" w:hAnsiTheme="majorHAnsi" w:cstheme="majorBidi"/>
      <w:b/>
      <w:bCs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102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E3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9751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9751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774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2102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E429C6"/>
    <w:pPr>
      <w:spacing w:line="240" w:lineRule="auto"/>
      <w:jc w:val="center"/>
    </w:pPr>
    <w:rPr>
      <w:b/>
      <w:bCs/>
      <w:color w:val="000000" w:themeColor="text1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6B75C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7E3326"/>
    <w:rPr>
      <w:rFonts w:asciiTheme="majorHAnsi" w:eastAsiaTheme="majorEastAsia" w:hAnsiTheme="majorHAnsi" w:cstheme="majorBidi"/>
      <w:b/>
      <w:bCs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2012-01-06T00:00:00</PublishDate>
  <Abstract> Projekt je zaměřen na rozšíření přístrojového vybavení pro vyhodnocování geodetických dat v režimu stereoskopie a modelování složitých ploch, dále na rozvoj společné výukové laboratoře laserových měření tří pracovišť ze dvou fakult, a to HGF a FEI. Upgrade programového vybavení je spojen s oblastí bezpečnostních rizik a rizikových faktorů, zpracováním geodetických dat a s oblastí mobilních geoinformačních technologií.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5C8B65-79EB-4638-98C9-96C59F59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 </vt:lpstr>
    </vt:vector>
  </TitlesOfParts>
  <Company>Vysoká škola báňská – technická univerzita ostrava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 </dc:title>
  <dc:subject>Virtualizační server pro podporu výuky Mobilních geoinformačních technologií</dc:subject>
  <dc:creator>Prof. Ing. Pavel Prokop, CSc.</dc:creator>
  <cp:keywords/>
  <dc:description/>
  <cp:lastModifiedBy>Jmeno</cp:lastModifiedBy>
  <cp:revision>4</cp:revision>
  <dcterms:created xsi:type="dcterms:W3CDTF">2012-05-10T12:22:00Z</dcterms:created>
  <dcterms:modified xsi:type="dcterms:W3CDTF">2012-05-10T12:23:00Z</dcterms:modified>
</cp:coreProperties>
</file>